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D18" w:rsidRDefault="00DC0D18" w:rsidP="008012D8">
      <w:pPr>
        <w:pStyle w:val="a8"/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Комитет по культуре Курской области</w:t>
      </w:r>
    </w:p>
    <w:p w:rsidR="00DC0D18" w:rsidRDefault="00DC0D18" w:rsidP="00DC0D18">
      <w:pPr>
        <w:pStyle w:val="a8"/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Областное бюджетное профессиональное </w:t>
      </w:r>
    </w:p>
    <w:p w:rsidR="00DC0D18" w:rsidRDefault="00DC0D18" w:rsidP="00DC0D18">
      <w:pPr>
        <w:pStyle w:val="a8"/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образовательное учреждение</w:t>
      </w:r>
    </w:p>
    <w:p w:rsidR="00DC0D18" w:rsidRDefault="00DC0D18" w:rsidP="00DC0D18">
      <w:pPr>
        <w:pStyle w:val="a8"/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proofErr w:type="spellStart"/>
      <w:r>
        <w:rPr>
          <w:rFonts w:ascii="Times New Roman" w:hAnsi="Times New Roman" w:cs="Times New Roman"/>
          <w:sz w:val="28"/>
        </w:rPr>
        <w:t>Суджанский</w:t>
      </w:r>
      <w:proofErr w:type="spellEnd"/>
      <w:r>
        <w:rPr>
          <w:rFonts w:ascii="Times New Roman" w:hAnsi="Times New Roman" w:cs="Times New Roman"/>
          <w:sz w:val="28"/>
        </w:rPr>
        <w:t xml:space="preserve"> колледж искусств»</w:t>
      </w:r>
    </w:p>
    <w:p w:rsidR="00DC0D18" w:rsidRDefault="00DC0D18" w:rsidP="00DC0D18">
      <w:pPr>
        <w:rPr>
          <w:rFonts w:ascii="Times New Roman" w:hAnsi="Times New Roman" w:cs="Times New Roman"/>
          <w:sz w:val="28"/>
          <w:szCs w:val="28"/>
        </w:rPr>
      </w:pPr>
    </w:p>
    <w:p w:rsidR="00DC0D18" w:rsidRDefault="00DC0D18" w:rsidP="00DC0D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Отделение «Художественная керамика»</w:t>
      </w:r>
    </w:p>
    <w:p w:rsidR="00DC0D18" w:rsidRDefault="00DC0D18" w:rsidP="00DC0D18">
      <w:pPr>
        <w:rPr>
          <w:rFonts w:ascii="Times New Roman" w:hAnsi="Times New Roman" w:cs="Times New Roman"/>
          <w:sz w:val="28"/>
          <w:szCs w:val="28"/>
        </w:rPr>
      </w:pPr>
    </w:p>
    <w:p w:rsidR="00DC0D18" w:rsidRDefault="00DC0D18" w:rsidP="00DC0D18">
      <w:pPr>
        <w:rPr>
          <w:rFonts w:ascii="Times New Roman" w:hAnsi="Times New Roman" w:cs="Times New Roman"/>
          <w:sz w:val="28"/>
          <w:szCs w:val="28"/>
        </w:rPr>
      </w:pPr>
    </w:p>
    <w:p w:rsidR="00DC0D18" w:rsidRDefault="00DC0D18" w:rsidP="00DC0D18">
      <w:pPr>
        <w:rPr>
          <w:rFonts w:ascii="Times New Roman" w:hAnsi="Times New Roman" w:cs="Times New Roman"/>
          <w:sz w:val="28"/>
          <w:szCs w:val="28"/>
        </w:rPr>
      </w:pPr>
    </w:p>
    <w:p w:rsidR="00DC0D18" w:rsidRDefault="00DC0D18" w:rsidP="00DC0D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План-конспект открытого урока</w:t>
      </w:r>
    </w:p>
    <w:p w:rsidR="00DC0D18" w:rsidRDefault="00DC0D18" w:rsidP="00DC0D18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дисциплине «Технология исполнения изделий декоративно-прикладного искусства и народного искусства»</w:t>
      </w:r>
    </w:p>
    <w:p w:rsidR="00DC0D18" w:rsidRDefault="00DC0D18" w:rsidP="00DC0D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студентами 1 курса отделения «Художественная керамика»</w:t>
      </w:r>
    </w:p>
    <w:p w:rsidR="00DC0D18" w:rsidRDefault="00DC0D18" w:rsidP="00DC0D1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тему: </w:t>
      </w:r>
      <w:r>
        <w:rPr>
          <w:rFonts w:ascii="Times New Roman" w:hAnsi="Times New Roman" w:cs="Times New Roman"/>
          <w:b/>
          <w:sz w:val="32"/>
          <w:szCs w:val="32"/>
        </w:rPr>
        <w:t>«Декор в объемной форме»</w:t>
      </w:r>
    </w:p>
    <w:p w:rsidR="00DC0D18" w:rsidRDefault="00DC0D18" w:rsidP="00DC0D1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C0D18" w:rsidRDefault="00DC0D18" w:rsidP="00DC0D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0D18" w:rsidRDefault="00DC0D18" w:rsidP="00DC0D18">
      <w:pPr>
        <w:rPr>
          <w:rFonts w:ascii="Times New Roman" w:hAnsi="Times New Roman" w:cs="Times New Roman"/>
          <w:sz w:val="28"/>
          <w:szCs w:val="28"/>
        </w:rPr>
      </w:pPr>
    </w:p>
    <w:p w:rsidR="00DC0D18" w:rsidRDefault="00DC0D18" w:rsidP="00DC0D18">
      <w:pPr>
        <w:rPr>
          <w:rFonts w:ascii="Times New Roman" w:hAnsi="Times New Roman" w:cs="Times New Roman"/>
          <w:sz w:val="28"/>
          <w:szCs w:val="28"/>
        </w:rPr>
      </w:pPr>
    </w:p>
    <w:p w:rsidR="00DC0D18" w:rsidRDefault="00DC0D18" w:rsidP="00DC0D18">
      <w:pPr>
        <w:rPr>
          <w:rFonts w:ascii="Times New Roman" w:hAnsi="Times New Roman" w:cs="Times New Roman"/>
          <w:sz w:val="28"/>
          <w:szCs w:val="28"/>
        </w:rPr>
      </w:pPr>
    </w:p>
    <w:p w:rsidR="00DC0D18" w:rsidRDefault="00DC0D18" w:rsidP="00DC0D18">
      <w:pPr>
        <w:rPr>
          <w:rFonts w:ascii="Times New Roman" w:hAnsi="Times New Roman" w:cs="Times New Roman"/>
          <w:sz w:val="28"/>
          <w:szCs w:val="28"/>
        </w:rPr>
      </w:pPr>
    </w:p>
    <w:p w:rsidR="008012D8" w:rsidRDefault="008012D8" w:rsidP="00DC0D18">
      <w:pPr>
        <w:rPr>
          <w:rFonts w:ascii="Times New Roman" w:hAnsi="Times New Roman" w:cs="Times New Roman"/>
          <w:sz w:val="28"/>
          <w:szCs w:val="28"/>
        </w:rPr>
      </w:pPr>
    </w:p>
    <w:p w:rsidR="00DC0D18" w:rsidRDefault="00DC0D18" w:rsidP="00DC0D18">
      <w:pPr>
        <w:rPr>
          <w:rFonts w:ascii="Times New Roman" w:hAnsi="Times New Roman" w:cs="Times New Roman"/>
          <w:sz w:val="28"/>
          <w:szCs w:val="28"/>
        </w:rPr>
      </w:pPr>
    </w:p>
    <w:p w:rsidR="00DC0D18" w:rsidRDefault="00DC0D18" w:rsidP="00DC0D1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Преподаватель: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Спесивцев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Юрия Степанович</w:t>
      </w:r>
    </w:p>
    <w:p w:rsidR="00DC0D18" w:rsidRDefault="00DC0D18" w:rsidP="00DC0D18">
      <w:pPr>
        <w:rPr>
          <w:rFonts w:ascii="Times New Roman" w:hAnsi="Times New Roman" w:cs="Times New Roman"/>
          <w:sz w:val="28"/>
          <w:szCs w:val="28"/>
        </w:rPr>
      </w:pPr>
    </w:p>
    <w:p w:rsidR="00DC0D18" w:rsidRDefault="00DC0D18" w:rsidP="00DC0D18">
      <w:pPr>
        <w:rPr>
          <w:rFonts w:ascii="Times New Roman" w:hAnsi="Times New Roman" w:cs="Times New Roman"/>
          <w:sz w:val="28"/>
          <w:szCs w:val="28"/>
        </w:rPr>
      </w:pPr>
    </w:p>
    <w:p w:rsidR="00DC0D18" w:rsidRDefault="00DC0D18" w:rsidP="00DC0D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г. Суджа, 2020  г.</w:t>
      </w:r>
    </w:p>
    <w:p w:rsidR="00DC0D18" w:rsidRDefault="00DC0D18" w:rsidP="00DC0D18">
      <w:pPr>
        <w:shd w:val="clear" w:color="auto" w:fill="FFFFFF"/>
        <w:spacing w:after="0" w:line="360" w:lineRule="auto"/>
        <w:ind w:left="-425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Урок проводится со студентами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курса специальности 54.02.02 Декоративно-прикладное искусство и народные промыслы (по видам: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Художественная керамика).</w:t>
      </w:r>
      <w:proofErr w:type="gramEnd"/>
    </w:p>
    <w:p w:rsidR="00DC0D18" w:rsidRDefault="00DC0D18" w:rsidP="00DC0D18">
      <w:pPr>
        <w:spacing w:after="0" w:line="360" w:lineRule="auto"/>
        <w:ind w:left="-425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534E">
        <w:rPr>
          <w:rFonts w:ascii="Times New Roman" w:hAnsi="Times New Roman" w:cs="Times New Roman"/>
          <w:color w:val="000000" w:themeColor="text1"/>
          <w:sz w:val="28"/>
          <w:szCs w:val="28"/>
        </w:rPr>
        <w:t>«Декор в объемной форме».</w:t>
      </w:r>
    </w:p>
    <w:p w:rsidR="00DC0D18" w:rsidRDefault="00DC0D18" w:rsidP="00DC0D18">
      <w:pPr>
        <w:shd w:val="clear" w:color="auto" w:fill="FFFFFF"/>
        <w:spacing w:after="0" w:line="360" w:lineRule="auto"/>
        <w:ind w:left="-425"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Тип урока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комбинированный.</w:t>
      </w:r>
    </w:p>
    <w:p w:rsidR="00DC0D18" w:rsidRDefault="00DC0D18" w:rsidP="00DC0D18">
      <w:pPr>
        <w:shd w:val="clear" w:color="auto" w:fill="FFFFFF"/>
        <w:spacing w:after="0" w:line="360" w:lineRule="auto"/>
        <w:ind w:left="-425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Форма урока: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практическая работа.</w:t>
      </w:r>
    </w:p>
    <w:p w:rsidR="00DC0D18" w:rsidRDefault="00DC0D18" w:rsidP="00DC0D18">
      <w:pPr>
        <w:spacing w:after="0" w:line="360" w:lineRule="auto"/>
        <w:ind w:left="-425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работы:</w:t>
      </w:r>
      <w:r>
        <w:rPr>
          <w:rFonts w:ascii="Times New Roman" w:hAnsi="Times New Roman" w:cs="Times New Roman"/>
          <w:sz w:val="28"/>
          <w:szCs w:val="28"/>
        </w:rPr>
        <w:t xml:space="preserve"> групповая.</w:t>
      </w:r>
    </w:p>
    <w:p w:rsidR="00DC0D18" w:rsidRDefault="00DC0D18" w:rsidP="00DC0D18">
      <w:pPr>
        <w:shd w:val="clear" w:color="auto" w:fill="FFFFFF"/>
        <w:spacing w:after="0" w:line="360" w:lineRule="auto"/>
        <w:ind w:left="-425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Цель урока: </w:t>
      </w:r>
      <w:r w:rsidRPr="00B0534E">
        <w:rPr>
          <w:rFonts w:ascii="Times New Roman" w:hAnsi="Times New Roman" w:cs="Times New Roman"/>
          <w:color w:val="000000" w:themeColor="text1"/>
          <w:sz w:val="28"/>
          <w:szCs w:val="28"/>
        </w:rPr>
        <w:t>выполнить эскиз проекта подставки для канцелярских принадлежностей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C0D18" w:rsidRDefault="00DC0D18" w:rsidP="00DC0D18">
      <w:pPr>
        <w:shd w:val="clear" w:color="auto" w:fill="FFFFFF"/>
        <w:spacing w:after="0" w:line="360" w:lineRule="auto"/>
        <w:ind w:left="-425"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Задачи урока:</w:t>
      </w:r>
    </w:p>
    <w:p w:rsidR="00DC0D18" w:rsidRDefault="00DC0D18" w:rsidP="00DC0D18">
      <w:pPr>
        <w:shd w:val="clear" w:color="auto" w:fill="FFFFFF"/>
        <w:spacing w:after="0" w:line="360" w:lineRule="auto"/>
        <w:ind w:left="-425" w:firstLine="709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образовательная:</w:t>
      </w:r>
    </w:p>
    <w:p w:rsidR="00DC0D18" w:rsidRDefault="00DC0D18" w:rsidP="00DC0D18">
      <w:pPr>
        <w:shd w:val="clear" w:color="auto" w:fill="FFFFFF"/>
        <w:spacing w:after="0" w:line="360" w:lineRule="auto"/>
        <w:ind w:left="-425"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B0534E">
        <w:rPr>
          <w:rFonts w:ascii="Times New Roman" w:hAnsi="Times New Roman" w:cs="Times New Roman"/>
          <w:color w:val="000000" w:themeColor="text1"/>
          <w:sz w:val="28"/>
          <w:szCs w:val="28"/>
        </w:rPr>
        <w:t>углубить представление о декоре и его применении   в керамических изделиях</w:t>
      </w:r>
      <w:proofErr w:type="gramStart"/>
      <w:r w:rsidRPr="00B053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;</w:t>
      </w:r>
      <w:proofErr w:type="gramEnd"/>
      <w:r w:rsidRPr="00B053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расширять кругозор, обучать на примерах лучших образцов мирового и отечественного народного искусства.</w:t>
      </w:r>
    </w:p>
    <w:p w:rsidR="00DC0D18" w:rsidRDefault="00DC0D18" w:rsidP="00DC0D18">
      <w:pPr>
        <w:shd w:val="clear" w:color="auto" w:fill="FFFFFF"/>
        <w:spacing w:after="0" w:line="360" w:lineRule="auto"/>
        <w:ind w:left="-425" w:firstLine="709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воспитательная:</w:t>
      </w:r>
    </w:p>
    <w:p w:rsidR="00DC0D18" w:rsidRDefault="00DC0D18" w:rsidP="00DC0D18">
      <w:pPr>
        <w:spacing w:after="0" w:line="360" w:lineRule="auto"/>
        <w:ind w:left="-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– </w:t>
      </w:r>
      <w:r w:rsidRPr="00B0534E">
        <w:rPr>
          <w:rFonts w:ascii="Times New Roman" w:hAnsi="Times New Roman" w:cs="Times New Roman"/>
          <w:color w:val="000000" w:themeColor="text1"/>
          <w:sz w:val="28"/>
          <w:szCs w:val="28"/>
        </w:rPr>
        <w:t>побуждать к самосовершенствованию, развитию навыков, воспитывать любовь и интерес к выбранной профессии.</w:t>
      </w:r>
    </w:p>
    <w:p w:rsidR="00DC0D18" w:rsidRDefault="00DC0D18" w:rsidP="00DC0D18">
      <w:pPr>
        <w:shd w:val="clear" w:color="auto" w:fill="FFFFFF"/>
        <w:spacing w:after="0" w:line="360" w:lineRule="auto"/>
        <w:ind w:left="-425" w:firstLine="709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развивающая:</w:t>
      </w:r>
    </w:p>
    <w:p w:rsidR="00DC0D18" w:rsidRDefault="00DC0D18" w:rsidP="00DC0D18">
      <w:pPr>
        <w:spacing w:after="0" w:line="360" w:lineRule="auto"/>
        <w:ind w:lef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–    </w:t>
      </w:r>
      <w:r w:rsidRPr="00B0534E">
        <w:rPr>
          <w:rFonts w:ascii="Times New Roman" w:hAnsi="Times New Roman" w:cs="Times New Roman"/>
          <w:color w:val="000000" w:themeColor="text1"/>
          <w:sz w:val="28"/>
          <w:szCs w:val="28"/>
        </w:rPr>
        <w:t>развивать чувство композиции, меры, ритма, эстетический вкус.</w:t>
      </w:r>
    </w:p>
    <w:p w:rsidR="008012D8" w:rsidRDefault="008012D8" w:rsidP="008012D8">
      <w:pPr>
        <w:spacing w:after="0" w:line="360" w:lineRule="auto"/>
        <w:ind w:left="-425"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Использование образовательных технологий на уроке:</w:t>
      </w:r>
    </w:p>
    <w:p w:rsidR="008012D8" w:rsidRDefault="008012D8" w:rsidP="008012D8">
      <w:pPr>
        <w:spacing w:after="0" w:line="360" w:lineRule="auto"/>
        <w:ind w:left="-425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технологии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</w:rPr>
        <w:t>рациональная организация урока, чередование различных видов учебной деятельности.</w:t>
      </w:r>
    </w:p>
    <w:p w:rsidR="008012D8" w:rsidRDefault="008012D8" w:rsidP="008012D8">
      <w:pPr>
        <w:spacing w:after="0" w:line="360" w:lineRule="auto"/>
        <w:ind w:left="-425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Результативность: более организованное использование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своего рабочего времени, развитие памяти, укрепления мышц организма, комфортный психологический климат на уроке.</w:t>
      </w:r>
    </w:p>
    <w:p w:rsidR="008012D8" w:rsidRDefault="008012D8" w:rsidP="008012D8">
      <w:pPr>
        <w:spacing w:line="360" w:lineRule="auto"/>
        <w:ind w:left="-42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>Технология личностно-ориентированного обучения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Создание на уроке условий для самореализации обучающегося, признание обучающегося как индивида, ориентированность на ученика как на главную фигуру образовательного процесса.</w:t>
      </w:r>
    </w:p>
    <w:p w:rsidR="008012D8" w:rsidRDefault="008012D8" w:rsidP="008012D8">
      <w:pPr>
        <w:spacing w:after="0" w:line="360" w:lineRule="auto"/>
        <w:ind w:left="-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Результативность: развитие индивидуальных способностей и творческого воображения обучающихся.</w:t>
      </w:r>
    </w:p>
    <w:p w:rsidR="00627BCA" w:rsidRPr="002640F1" w:rsidRDefault="00627BCA" w:rsidP="00627BCA">
      <w:pPr>
        <w:spacing w:after="0" w:line="360" w:lineRule="auto"/>
        <w:ind w:left="-426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 xml:space="preserve">             </w:t>
      </w:r>
      <w:r w:rsidRPr="002640F1">
        <w:rPr>
          <w:rFonts w:ascii="Times New Roman" w:hAnsi="Times New Roman" w:cs="Times New Roman"/>
          <w:b/>
          <w:i/>
          <w:sz w:val="28"/>
          <w:szCs w:val="24"/>
        </w:rPr>
        <w:t>Технология проблемного обучения:</w:t>
      </w:r>
      <w:r w:rsidRPr="002640F1">
        <w:rPr>
          <w:rFonts w:ascii="Times New Roman" w:eastAsia="Calibri" w:hAnsi="Times New Roman" w:cs="Times New Roman"/>
          <w:sz w:val="28"/>
          <w:szCs w:val="24"/>
        </w:rPr>
        <w:t xml:space="preserve"> последовательное и целенаправленное выдвижение перед </w:t>
      </w:r>
      <w:proofErr w:type="gramStart"/>
      <w:r w:rsidRPr="002640F1">
        <w:rPr>
          <w:rFonts w:ascii="Times New Roman" w:eastAsia="Calibri" w:hAnsi="Times New Roman" w:cs="Times New Roman"/>
          <w:sz w:val="28"/>
          <w:szCs w:val="24"/>
        </w:rPr>
        <w:t>обучающимися</w:t>
      </w:r>
      <w:proofErr w:type="gramEnd"/>
      <w:r w:rsidRPr="002640F1">
        <w:rPr>
          <w:rFonts w:ascii="Times New Roman" w:eastAsia="Calibri" w:hAnsi="Times New Roman" w:cs="Times New Roman"/>
          <w:sz w:val="28"/>
          <w:szCs w:val="24"/>
        </w:rPr>
        <w:t xml:space="preserve"> учебных проблем.</w:t>
      </w:r>
    </w:p>
    <w:p w:rsidR="00627BCA" w:rsidRPr="002640F1" w:rsidRDefault="00627BCA" w:rsidP="00627BCA">
      <w:pPr>
        <w:spacing w:after="240" w:line="360" w:lineRule="auto"/>
        <w:ind w:left="-425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</w:t>
      </w:r>
      <w:r w:rsidRPr="002640F1">
        <w:rPr>
          <w:rFonts w:ascii="Times New Roman" w:hAnsi="Times New Roman" w:cs="Times New Roman"/>
          <w:sz w:val="28"/>
          <w:szCs w:val="24"/>
        </w:rPr>
        <w:t xml:space="preserve">Результативность: активизация мыслительной деятельности, </w:t>
      </w:r>
      <w:proofErr w:type="spellStart"/>
      <w:r w:rsidRPr="002640F1">
        <w:rPr>
          <w:rFonts w:ascii="Times New Roman" w:hAnsi="Times New Roman" w:cs="Times New Roman"/>
          <w:sz w:val="28"/>
          <w:szCs w:val="24"/>
        </w:rPr>
        <w:t>сформированность</w:t>
      </w:r>
      <w:proofErr w:type="spellEnd"/>
      <w:r w:rsidRPr="002640F1">
        <w:rPr>
          <w:rFonts w:ascii="Times New Roman" w:hAnsi="Times New Roman" w:cs="Times New Roman"/>
          <w:sz w:val="28"/>
          <w:szCs w:val="24"/>
        </w:rPr>
        <w:t xml:space="preserve"> собственного мнения, активное усвоение знаний.</w:t>
      </w:r>
    </w:p>
    <w:p w:rsidR="00627BCA" w:rsidRDefault="00627BCA" w:rsidP="00627BCA">
      <w:pPr>
        <w:spacing w:line="36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9A655F">
        <w:rPr>
          <w:rFonts w:ascii="Times New Roman" w:hAnsi="Times New Roman" w:cs="Times New Roman"/>
          <w:b/>
          <w:sz w:val="28"/>
          <w:szCs w:val="28"/>
        </w:rPr>
        <w:t>Методы работы: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17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ллюстрация,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видеофильм</w:t>
      </w:r>
      <w:r w:rsidRPr="00117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демонстрация опыта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практическое упражнение.</w:t>
      </w:r>
    </w:p>
    <w:p w:rsidR="00627BCA" w:rsidRDefault="00627BCA" w:rsidP="008012D8">
      <w:pPr>
        <w:spacing w:after="0" w:line="360" w:lineRule="auto"/>
        <w:ind w:left="-425"/>
        <w:jc w:val="both"/>
        <w:rPr>
          <w:rFonts w:ascii="Times New Roman" w:hAnsi="Times New Roman" w:cs="Times New Roman"/>
          <w:sz w:val="28"/>
          <w:szCs w:val="28"/>
        </w:rPr>
      </w:pPr>
    </w:p>
    <w:p w:rsidR="00DC0D18" w:rsidRDefault="00DC0D18">
      <w:pPr>
        <w:rPr>
          <w:rFonts w:ascii="Times New Roman" w:hAnsi="Times New Roman" w:cs="Times New Roman"/>
          <w:sz w:val="28"/>
          <w:szCs w:val="28"/>
        </w:rPr>
      </w:pPr>
    </w:p>
    <w:p w:rsidR="00DC0D18" w:rsidRDefault="00DC0D18">
      <w:pPr>
        <w:rPr>
          <w:rFonts w:ascii="Times New Roman" w:hAnsi="Times New Roman" w:cs="Times New Roman"/>
          <w:sz w:val="28"/>
          <w:szCs w:val="28"/>
        </w:rPr>
      </w:pPr>
    </w:p>
    <w:p w:rsidR="00DC0D18" w:rsidRDefault="00DC0D18">
      <w:pPr>
        <w:rPr>
          <w:rFonts w:ascii="Times New Roman" w:hAnsi="Times New Roman" w:cs="Times New Roman"/>
          <w:sz w:val="28"/>
          <w:szCs w:val="28"/>
        </w:rPr>
      </w:pPr>
    </w:p>
    <w:p w:rsidR="00DC0D18" w:rsidRDefault="00DC0D18">
      <w:pPr>
        <w:rPr>
          <w:rFonts w:ascii="Times New Roman" w:hAnsi="Times New Roman" w:cs="Times New Roman"/>
          <w:sz w:val="28"/>
          <w:szCs w:val="28"/>
        </w:rPr>
      </w:pPr>
    </w:p>
    <w:p w:rsidR="00DC0D18" w:rsidRDefault="00DC0D18">
      <w:pPr>
        <w:rPr>
          <w:rFonts w:ascii="Times New Roman" w:hAnsi="Times New Roman" w:cs="Times New Roman"/>
          <w:sz w:val="28"/>
          <w:szCs w:val="28"/>
        </w:rPr>
      </w:pPr>
    </w:p>
    <w:p w:rsidR="00485287" w:rsidRDefault="00485287">
      <w:pPr>
        <w:rPr>
          <w:rFonts w:ascii="Times New Roman" w:hAnsi="Times New Roman" w:cs="Times New Roman"/>
          <w:sz w:val="28"/>
          <w:szCs w:val="28"/>
        </w:rPr>
      </w:pPr>
    </w:p>
    <w:p w:rsidR="00485287" w:rsidRDefault="00485287">
      <w:pPr>
        <w:rPr>
          <w:rFonts w:ascii="Times New Roman" w:hAnsi="Times New Roman" w:cs="Times New Roman"/>
          <w:sz w:val="28"/>
          <w:szCs w:val="28"/>
        </w:rPr>
      </w:pPr>
    </w:p>
    <w:p w:rsidR="008012D8" w:rsidRDefault="008012D8">
      <w:pPr>
        <w:rPr>
          <w:rFonts w:ascii="Times New Roman" w:hAnsi="Times New Roman" w:cs="Times New Roman"/>
          <w:sz w:val="28"/>
          <w:szCs w:val="28"/>
        </w:rPr>
      </w:pPr>
    </w:p>
    <w:p w:rsidR="008012D8" w:rsidRDefault="008012D8">
      <w:pPr>
        <w:rPr>
          <w:rFonts w:ascii="Times New Roman" w:hAnsi="Times New Roman" w:cs="Times New Roman"/>
          <w:sz w:val="28"/>
          <w:szCs w:val="28"/>
        </w:rPr>
      </w:pPr>
    </w:p>
    <w:p w:rsidR="008012D8" w:rsidRDefault="008012D8">
      <w:pPr>
        <w:rPr>
          <w:rFonts w:ascii="Times New Roman" w:hAnsi="Times New Roman" w:cs="Times New Roman"/>
          <w:sz w:val="28"/>
          <w:szCs w:val="28"/>
        </w:rPr>
      </w:pPr>
    </w:p>
    <w:p w:rsidR="008012D8" w:rsidRDefault="008012D8">
      <w:pPr>
        <w:rPr>
          <w:rFonts w:ascii="Times New Roman" w:hAnsi="Times New Roman" w:cs="Times New Roman"/>
          <w:sz w:val="28"/>
          <w:szCs w:val="28"/>
        </w:rPr>
      </w:pPr>
    </w:p>
    <w:p w:rsidR="008012D8" w:rsidRDefault="008012D8">
      <w:pPr>
        <w:rPr>
          <w:rFonts w:ascii="Times New Roman" w:hAnsi="Times New Roman" w:cs="Times New Roman"/>
          <w:sz w:val="28"/>
          <w:szCs w:val="28"/>
        </w:rPr>
      </w:pPr>
    </w:p>
    <w:p w:rsidR="008012D8" w:rsidRDefault="008012D8">
      <w:pPr>
        <w:rPr>
          <w:rFonts w:ascii="Times New Roman" w:hAnsi="Times New Roman" w:cs="Times New Roman"/>
          <w:sz w:val="28"/>
          <w:szCs w:val="28"/>
        </w:rPr>
      </w:pPr>
    </w:p>
    <w:p w:rsidR="008012D8" w:rsidRDefault="008012D8">
      <w:pPr>
        <w:rPr>
          <w:rFonts w:ascii="Times New Roman" w:hAnsi="Times New Roman" w:cs="Times New Roman"/>
          <w:sz w:val="28"/>
          <w:szCs w:val="28"/>
        </w:rPr>
      </w:pPr>
    </w:p>
    <w:p w:rsidR="008012D8" w:rsidRDefault="008012D8">
      <w:pPr>
        <w:rPr>
          <w:rFonts w:ascii="Times New Roman" w:hAnsi="Times New Roman" w:cs="Times New Roman"/>
          <w:sz w:val="28"/>
          <w:szCs w:val="28"/>
        </w:rPr>
      </w:pPr>
    </w:p>
    <w:p w:rsidR="008012D8" w:rsidRDefault="008012D8">
      <w:pPr>
        <w:rPr>
          <w:rFonts w:ascii="Times New Roman" w:hAnsi="Times New Roman" w:cs="Times New Roman"/>
          <w:sz w:val="28"/>
          <w:szCs w:val="28"/>
        </w:rPr>
      </w:pPr>
    </w:p>
    <w:p w:rsidR="00627BCA" w:rsidRDefault="00627BC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17254" w:rsidRPr="00B0534E" w:rsidRDefault="008012D8" w:rsidP="008012D8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Ход урока</w:t>
      </w:r>
    </w:p>
    <w:p w:rsidR="001325E0" w:rsidRPr="00B0534E" w:rsidRDefault="001325E0" w:rsidP="001325E0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534E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Организационный этап.</w:t>
      </w:r>
    </w:p>
    <w:p w:rsidR="001325E0" w:rsidRPr="00B0534E" w:rsidRDefault="001325E0" w:rsidP="001325E0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534E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Постановка цели и задач урока, мотивация учебной деятельности учащихся.</w:t>
      </w:r>
    </w:p>
    <w:p w:rsidR="001325E0" w:rsidRPr="00B0534E" w:rsidRDefault="006E770E" w:rsidP="001325E0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534E">
        <w:rPr>
          <w:rFonts w:ascii="Times New Roman" w:hAnsi="Times New Roman" w:cs="Times New Roman"/>
          <w:color w:val="000000" w:themeColor="text1"/>
          <w:sz w:val="28"/>
          <w:szCs w:val="28"/>
        </w:rPr>
        <w:t>Актуализация знаний.</w:t>
      </w:r>
    </w:p>
    <w:p w:rsidR="003D4CF4" w:rsidRPr="008012D8" w:rsidRDefault="003D4CF4" w:rsidP="008012D8">
      <w:pPr>
        <w:jc w:val="both"/>
        <w:rPr>
          <w:rFonts w:ascii="Times New Roman" w:hAnsi="Times New Roman" w:cs="Times New Roman"/>
          <w:sz w:val="28"/>
        </w:rPr>
      </w:pPr>
      <w:r w:rsidRPr="008012D8">
        <w:rPr>
          <w:rFonts w:ascii="Times New Roman" w:hAnsi="Times New Roman" w:cs="Times New Roman"/>
          <w:sz w:val="28"/>
        </w:rPr>
        <w:t xml:space="preserve">  </w:t>
      </w:r>
      <w:r w:rsidR="008012D8">
        <w:rPr>
          <w:rFonts w:ascii="Times New Roman" w:hAnsi="Times New Roman" w:cs="Times New Roman"/>
          <w:sz w:val="28"/>
        </w:rPr>
        <w:tab/>
      </w:r>
      <w:proofErr w:type="gramStart"/>
      <w:r w:rsidR="00FE101F" w:rsidRPr="008012D8">
        <w:rPr>
          <w:rFonts w:ascii="Times New Roman" w:hAnsi="Times New Roman" w:cs="Times New Roman"/>
          <w:sz w:val="28"/>
        </w:rPr>
        <w:t xml:space="preserve">Декор (франц. </w:t>
      </w:r>
      <w:proofErr w:type="spellStart"/>
      <w:r w:rsidR="00FE101F" w:rsidRPr="008012D8">
        <w:rPr>
          <w:rFonts w:ascii="Times New Roman" w:hAnsi="Times New Roman" w:cs="Times New Roman"/>
          <w:sz w:val="28"/>
        </w:rPr>
        <w:t>decor</w:t>
      </w:r>
      <w:proofErr w:type="spellEnd"/>
      <w:r w:rsidR="00FE101F" w:rsidRPr="008012D8">
        <w:rPr>
          <w:rFonts w:ascii="Times New Roman" w:hAnsi="Times New Roman" w:cs="Times New Roman"/>
          <w:sz w:val="28"/>
        </w:rPr>
        <w:t xml:space="preserve">, от лат. </w:t>
      </w:r>
      <w:proofErr w:type="spellStart"/>
      <w:r w:rsidR="00FE101F" w:rsidRPr="008012D8">
        <w:rPr>
          <w:rFonts w:ascii="Times New Roman" w:hAnsi="Times New Roman" w:cs="Times New Roman"/>
          <w:sz w:val="28"/>
        </w:rPr>
        <w:t>decoro</w:t>
      </w:r>
      <w:proofErr w:type="spellEnd"/>
      <w:r w:rsidR="00FE101F" w:rsidRPr="008012D8">
        <w:rPr>
          <w:rFonts w:ascii="Times New Roman" w:hAnsi="Times New Roman" w:cs="Times New Roman"/>
          <w:sz w:val="28"/>
        </w:rPr>
        <w:t xml:space="preserve"> - украшаю), система украшений сооружения (фасада, интерьера) или изделия.</w:t>
      </w:r>
      <w:proofErr w:type="gramEnd"/>
      <w:r w:rsidR="00FE101F" w:rsidRPr="008012D8">
        <w:rPr>
          <w:rFonts w:ascii="Times New Roman" w:hAnsi="Times New Roman" w:cs="Times New Roman"/>
          <w:sz w:val="28"/>
        </w:rPr>
        <w:t xml:space="preserve"> </w:t>
      </w:r>
      <w:proofErr w:type="gramStart"/>
      <w:r w:rsidR="00FE101F" w:rsidRPr="008012D8">
        <w:rPr>
          <w:rFonts w:ascii="Times New Roman" w:hAnsi="Times New Roman" w:cs="Times New Roman"/>
          <w:sz w:val="28"/>
        </w:rPr>
        <w:t>Выступая в единстве с их объёмно-пространственной композицией, декор, как простой (например, одноцветная покраска, однородная фактурная обработка поверхности), так и сложный (сочетающий орнамент и изображение, скульптуру и роспись, различные по фактуре и текстуре материалы), становится её элементом, акцентирует выразительность композиции или зрительно преобразует её, внося свойственные самому декору масштабные отношения, ритм, колорит.</w:t>
      </w:r>
      <w:proofErr w:type="gramEnd"/>
      <w:r w:rsidR="00FE101F" w:rsidRPr="008012D8">
        <w:rPr>
          <w:rFonts w:ascii="Times New Roman" w:hAnsi="Times New Roman" w:cs="Times New Roman"/>
          <w:sz w:val="28"/>
        </w:rPr>
        <w:t xml:space="preserve"> Декор - одно из сре</w:t>
      </w:r>
      <w:proofErr w:type="gramStart"/>
      <w:r w:rsidR="00FE101F" w:rsidRPr="008012D8">
        <w:rPr>
          <w:rFonts w:ascii="Times New Roman" w:hAnsi="Times New Roman" w:cs="Times New Roman"/>
          <w:sz w:val="28"/>
        </w:rPr>
        <w:t>дств зр</w:t>
      </w:r>
      <w:proofErr w:type="gramEnd"/>
      <w:r w:rsidR="00FE101F" w:rsidRPr="008012D8">
        <w:rPr>
          <w:rFonts w:ascii="Times New Roman" w:hAnsi="Times New Roman" w:cs="Times New Roman"/>
          <w:sz w:val="28"/>
        </w:rPr>
        <w:t>ительного объединения в ансамбль отдельных зданий или предметов.</w:t>
      </w:r>
      <w:r w:rsidRPr="008012D8">
        <w:rPr>
          <w:rFonts w:ascii="Times New Roman" w:hAnsi="Times New Roman" w:cs="Times New Roman"/>
          <w:sz w:val="28"/>
        </w:rPr>
        <w:t xml:space="preserve">                                        </w:t>
      </w:r>
    </w:p>
    <w:p w:rsidR="00DB3C39" w:rsidRPr="00B0534E" w:rsidRDefault="00B87DCD" w:rsidP="008012D8">
      <w:pPr>
        <w:pStyle w:val="a3"/>
        <w:ind w:left="360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0534E">
        <w:rPr>
          <w:rFonts w:ascii="Times New Roman" w:hAnsi="Times New Roman" w:cs="Times New Roman"/>
          <w:color w:val="000000" w:themeColor="text1"/>
          <w:sz w:val="28"/>
          <w:szCs w:val="28"/>
        </w:rPr>
        <w:t>Первичное усвоение новых знан</w:t>
      </w:r>
      <w:r w:rsidR="00DB3C39" w:rsidRPr="00B0534E">
        <w:rPr>
          <w:rFonts w:ascii="Times New Roman" w:hAnsi="Times New Roman" w:cs="Times New Roman"/>
          <w:color w:val="000000" w:themeColor="text1"/>
          <w:sz w:val="28"/>
          <w:szCs w:val="28"/>
        </w:rPr>
        <w:t>ий</w:t>
      </w:r>
    </w:p>
    <w:p w:rsidR="00DB3C39" w:rsidRPr="008012D8" w:rsidRDefault="00DB3C39" w:rsidP="008012D8">
      <w:pPr>
        <w:pStyle w:val="a3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534E">
        <w:rPr>
          <w:rFonts w:ascii="Times New Roman" w:hAnsi="Times New Roman" w:cs="Times New Roman"/>
          <w:color w:val="000000" w:themeColor="text1"/>
          <w:sz w:val="28"/>
          <w:szCs w:val="28"/>
        </w:rPr>
        <w:t>Способов декорирования керамических изделий на сегодня существует довольно много. Некоторые из них проверены историей развития керамического искусства, некоторые появились совсем недавно благодаря прогрессу в дизайне керамики и развитию компьютерных технологий.</w:t>
      </w:r>
    </w:p>
    <w:p w:rsidR="00DB3C39" w:rsidRPr="008012D8" w:rsidRDefault="00DB3C39" w:rsidP="008012D8">
      <w:pPr>
        <w:pStyle w:val="a3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B053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Крытьё</w:t>
      </w:r>
      <w:proofErr w:type="spellEnd"/>
      <w:r w:rsidRPr="00B053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представляет собой покрытие изделия краской. </w:t>
      </w:r>
      <w:proofErr w:type="spellStart"/>
      <w:r w:rsidRPr="00B053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Крытье</w:t>
      </w:r>
      <w:proofErr w:type="spellEnd"/>
      <w:r w:rsidRPr="00B053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может быть сплошным или нисходящим, когда изделие либо равномерно покрывается слоем краски, либо краска постепенно сходит на нет. Также различают </w:t>
      </w:r>
      <w:proofErr w:type="spellStart"/>
      <w:r w:rsidRPr="00B053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полукрытье</w:t>
      </w:r>
      <w:proofErr w:type="spellEnd"/>
      <w:r w:rsidRPr="00B053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когда краска наносится полоской от 20 мм и выше. </w:t>
      </w:r>
      <w:proofErr w:type="spellStart"/>
      <w:r w:rsidRPr="00B053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Крытье</w:t>
      </w:r>
      <w:proofErr w:type="spellEnd"/>
      <w:r w:rsidRPr="00B053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 прочисткой оставляет в сплошном слое краски </w:t>
      </w:r>
      <w:proofErr w:type="spellStart"/>
      <w:r w:rsidRPr="00B053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незакрашенные</w:t>
      </w:r>
      <w:proofErr w:type="spellEnd"/>
      <w:r w:rsidRPr="00B053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участки различной формы. Обычно краской не покрывают места, где детали соприкасаются друг с другом (например, </w:t>
      </w:r>
      <w:proofErr w:type="spellStart"/>
      <w:r w:rsidRPr="00B053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боковинки</w:t>
      </w:r>
      <w:proofErr w:type="spellEnd"/>
      <w:r w:rsidRPr="00B053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крышки чайника, центр блюдца) или за которые часто берутся руками (ручки чашек, верхушки крышек).</w:t>
      </w:r>
    </w:p>
    <w:p w:rsidR="00DB3C39" w:rsidRPr="008012D8" w:rsidRDefault="00DB3C39" w:rsidP="008012D8">
      <w:pPr>
        <w:pStyle w:val="a3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053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Живопись. Живописный рисунок наносят при помощи кисточек. Делать это можно как при помощи предварительной разметки, так и без подготовки. Различают </w:t>
      </w:r>
      <w:proofErr w:type="spellStart"/>
      <w:r w:rsidRPr="00B053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подглазурную</w:t>
      </w:r>
      <w:proofErr w:type="spellEnd"/>
      <w:r w:rsidRPr="00B053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</w:t>
      </w:r>
      <w:proofErr w:type="spellStart"/>
      <w:r w:rsidRPr="00B053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надглазурную</w:t>
      </w:r>
      <w:proofErr w:type="spellEnd"/>
      <w:r w:rsidRPr="00B053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роспись.</w:t>
      </w:r>
    </w:p>
    <w:p w:rsidR="00DB3C39" w:rsidRPr="00B0534E" w:rsidRDefault="00DB3C39" w:rsidP="008012D8">
      <w:pPr>
        <w:pStyle w:val="a3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B053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Подглазурная</w:t>
      </w:r>
      <w:proofErr w:type="spellEnd"/>
      <w:r w:rsidRPr="00B053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роспись выполняется при помощи </w:t>
      </w:r>
      <w:proofErr w:type="spellStart"/>
      <w:r w:rsidRPr="00B053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подглазурных</w:t>
      </w:r>
      <w:proofErr w:type="spellEnd"/>
      <w:r w:rsidRPr="00B053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красок или ангобов после первого утильного обжига. Далее расписанное изделие покрывают прозрачной глазурью и обжигают еще раз. Исправить что-либо после финального обжига уже невозможно.</w:t>
      </w:r>
    </w:p>
    <w:p w:rsidR="00DB3C39" w:rsidRPr="00B0534E" w:rsidRDefault="00DB3C39" w:rsidP="00DB3C39">
      <w:pPr>
        <w:pStyle w:val="a3"/>
        <w:ind w:left="36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B3C39" w:rsidRPr="008012D8" w:rsidRDefault="00DB3C39" w:rsidP="008012D8">
      <w:pPr>
        <w:pStyle w:val="a3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B053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Надглазурная</w:t>
      </w:r>
      <w:proofErr w:type="spellEnd"/>
      <w:r w:rsidRPr="00B053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роспись дает большее пространство для маневра, поскольку выполняется уже после политого обжига. Потом изделие снова обжигают при невысоких температурах. Недостаток такой росписи в том, что она недолговечна и выполняется в основном на декоративных предметах.</w:t>
      </w:r>
    </w:p>
    <w:p w:rsidR="00DB3C39" w:rsidRPr="00B0534E" w:rsidRDefault="00DB3C39" w:rsidP="008012D8">
      <w:pPr>
        <w:pStyle w:val="a3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053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Существует также роспись цветными глазурями, однако нужно понимать, что в процессе обжига глазурь растекается и точный рисунок обычно невозможен. Зато можно получить красивые переливы и цветные переходы.</w:t>
      </w:r>
    </w:p>
    <w:p w:rsidR="00DB3C39" w:rsidRPr="00B0534E" w:rsidRDefault="00DB3C39" w:rsidP="008012D8">
      <w:pPr>
        <w:pStyle w:val="a3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053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Травление. Этот способ позволяет создавать рисунок путем чередования матовых и глянцевых участков. На поверхность изделия переводят рисунок, выполненный асфальтовым лаком. Затем изделие погружают в плавиковую кислоту, где участки без лака подвергаются травлению и становятся матовыми. Затем лак удаляют, изделие покрывают препаратом золота и обжигают. На протравленных участках золото становится матовым, а на остальных получается глянец.</w:t>
      </w:r>
    </w:p>
    <w:p w:rsidR="00DB3C39" w:rsidRPr="00B0534E" w:rsidRDefault="00DB3C39" w:rsidP="008012D8">
      <w:pPr>
        <w:pStyle w:val="a3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053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Можно использовать традиционный для </w:t>
      </w:r>
      <w:proofErr w:type="spellStart"/>
      <w:r w:rsidRPr="00B053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Суджанского</w:t>
      </w:r>
      <w:proofErr w:type="spellEnd"/>
      <w:r w:rsidRPr="00B053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гончарного промысла прием декорирования изделий способом </w:t>
      </w:r>
      <w:proofErr w:type="spellStart"/>
      <w:r w:rsidRPr="00B053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налепа</w:t>
      </w:r>
      <w:proofErr w:type="spellEnd"/>
      <w:r w:rsidRPr="00B053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 дальнейшим покрытием прозрачной глазурью или роспись ангобами.</w:t>
      </w:r>
    </w:p>
    <w:p w:rsidR="00DB3C39" w:rsidRPr="00B0534E" w:rsidRDefault="00DB3C39" w:rsidP="008012D8">
      <w:pPr>
        <w:pStyle w:val="a3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053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Очень важно понимать, что способ декорирования, выбранный мастером должен помочь раскрыть образ проектируемого изделия. Декор должен подчеркнуть красоту пластики изделия, фактуру материала, быть уместным, достаточным, не чрезмерным.</w:t>
      </w:r>
    </w:p>
    <w:p w:rsidR="00192AEF" w:rsidRPr="00B0534E" w:rsidRDefault="00192AEF" w:rsidP="008012D8">
      <w:pPr>
        <w:pStyle w:val="a3"/>
        <w:ind w:left="360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053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Первичная проверка понимания</w:t>
      </w:r>
    </w:p>
    <w:p w:rsidR="00192AEF" w:rsidRPr="00B0534E" w:rsidRDefault="00192AEF" w:rsidP="008012D8">
      <w:pPr>
        <w:pStyle w:val="a3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053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Давайте обратимся к примерам лучших образцов народного </w:t>
      </w:r>
      <w:r w:rsidR="00DB3C39" w:rsidRPr="00B053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искусства, использующих различные способы декорирования изделий</w:t>
      </w:r>
      <w:r w:rsidRPr="00B053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(Показ иллюстраций с примерами произведений народного искусства) Давайте проанализируем увиденные примеры. Чем привлекают образы? Какими приемами пользовался народный мастер (возможно, интуитивно)</w:t>
      </w:r>
      <w:r w:rsidR="00B735FA" w:rsidRPr="00B053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для достижения выразительности</w:t>
      </w:r>
      <w:r w:rsidRPr="00B053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эмоциональности?</w:t>
      </w:r>
      <w:r w:rsidR="00760AB4" w:rsidRPr="00B053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760AB4" w:rsidRPr="00192AEF" w:rsidRDefault="00760AB4" w:rsidP="008012D8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предлагаю вам посмотреть небольшой </w:t>
      </w:r>
      <w:r w:rsidR="00B0534E">
        <w:rPr>
          <w:rFonts w:ascii="Times New Roman" w:hAnsi="Times New Roman" w:cs="Times New Roman"/>
          <w:sz w:val="28"/>
          <w:szCs w:val="28"/>
          <w:shd w:val="clear" w:color="auto" w:fill="FFFFFF"/>
        </w:rPr>
        <w:t>видеосюжет 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B3C39">
        <w:rPr>
          <w:rFonts w:ascii="Times New Roman" w:hAnsi="Times New Roman" w:cs="Times New Roman"/>
          <w:sz w:val="28"/>
          <w:szCs w:val="28"/>
          <w:shd w:val="clear" w:color="auto" w:fill="FFFFFF"/>
        </w:rPr>
        <w:t>коллекции предметов народного искусства из собраний Русского музея Санкт-Петербурга.</w:t>
      </w:r>
    </w:p>
    <w:p w:rsidR="00192AEF" w:rsidRPr="008012D8" w:rsidRDefault="003D4CF4" w:rsidP="008012D8">
      <w:pPr>
        <w:pStyle w:val="a3"/>
        <w:ind w:left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="008012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</w:t>
      </w:r>
      <w:r w:rsidR="008012D8" w:rsidRPr="008012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</w:t>
      </w:r>
    </w:p>
    <w:p w:rsidR="00760AB4" w:rsidRDefault="00760AB4" w:rsidP="008012D8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0AB4">
        <w:rPr>
          <w:rFonts w:ascii="Times New Roman" w:hAnsi="Times New Roman" w:cs="Times New Roman"/>
          <w:sz w:val="28"/>
          <w:szCs w:val="28"/>
          <w:shd w:val="clear" w:color="auto" w:fill="FFFFFF"/>
        </w:rPr>
        <w:t>Первичное  закрепление материала</w:t>
      </w:r>
    </w:p>
    <w:p w:rsidR="008A47FC" w:rsidRPr="008012D8" w:rsidRDefault="00DB3C39" w:rsidP="008012D8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Вам предстоит выполнить керамическое изделие – подставку для канцелярских принадлежностей. </w:t>
      </w:r>
      <w:r w:rsidR="00760AB4">
        <w:rPr>
          <w:rFonts w:ascii="Times New Roman" w:hAnsi="Times New Roman" w:cs="Times New Roman"/>
          <w:sz w:val="28"/>
          <w:szCs w:val="28"/>
          <w:shd w:val="clear" w:color="auto" w:fill="FFFFFF"/>
        </w:rPr>
        <w:t>Но прежде всего</w:t>
      </w:r>
      <w:r w:rsidR="003D4C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следует начать с эскиза будущего изображения. Вооружившись карандашом и вдохновившись увиденными </w:t>
      </w:r>
      <w:r w:rsidR="00B0534E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образцами народного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искусства</w:t>
      </w:r>
      <w:r w:rsidR="003D4CF4">
        <w:rPr>
          <w:rFonts w:ascii="Times New Roman" w:hAnsi="Times New Roman" w:cs="Times New Roman"/>
          <w:sz w:val="28"/>
          <w:szCs w:val="28"/>
          <w:shd w:val="clear" w:color="auto" w:fill="FFFFFF"/>
        </w:rPr>
        <w:t>, необходимо создат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предварительный рисунок </w:t>
      </w:r>
      <w:r w:rsidR="00B0534E">
        <w:rPr>
          <w:rFonts w:ascii="Times New Roman" w:hAnsi="Times New Roman" w:cs="Times New Roman"/>
          <w:sz w:val="28"/>
          <w:szCs w:val="28"/>
          <w:shd w:val="clear" w:color="auto" w:fill="FFFFFF"/>
        </w:rPr>
        <w:t>изделия</w:t>
      </w:r>
      <w:r w:rsidR="003D4CF4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который впоследствии будет выполнен в материале.</w:t>
      </w:r>
    </w:p>
    <w:p w:rsidR="00117254" w:rsidRPr="008012D8" w:rsidRDefault="003D4CF4" w:rsidP="008012D8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333333"/>
        </w:rPr>
      </w:pPr>
      <w:r w:rsidRPr="003D4CF4">
        <w:rPr>
          <w:sz w:val="28"/>
          <w:szCs w:val="28"/>
        </w:rPr>
        <w:t>Контроль усвоения, обсуждение допущенных ошибок и их коррекция.</w:t>
      </w:r>
    </w:p>
    <w:p w:rsidR="00117254" w:rsidRDefault="00454E2E" w:rsidP="008012D8">
      <w:pPr>
        <w:rPr>
          <w:rFonts w:ascii="Times New Roman" w:hAnsi="Times New Roman" w:cs="Times New Roman"/>
          <w:sz w:val="28"/>
          <w:szCs w:val="28"/>
        </w:rPr>
      </w:pPr>
      <w:r w:rsidRPr="00454E2E">
        <w:rPr>
          <w:rFonts w:ascii="Times New Roman" w:hAnsi="Times New Roman" w:cs="Times New Roman"/>
          <w:sz w:val="28"/>
          <w:szCs w:val="28"/>
        </w:rPr>
        <w:t>Практическая работа.</w:t>
      </w:r>
    </w:p>
    <w:p w:rsidR="00454E2E" w:rsidRDefault="00454E2E" w:rsidP="008012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Рефлексия.</w:t>
      </w:r>
    </w:p>
    <w:p w:rsidR="007212F5" w:rsidRDefault="00454E2E" w:rsidP="008012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выполненных работ. Подведение итогов занятия.</w:t>
      </w:r>
    </w:p>
    <w:p w:rsidR="008012D8" w:rsidRDefault="008012D8" w:rsidP="00454E2E">
      <w:pPr>
        <w:rPr>
          <w:rFonts w:ascii="Times New Roman" w:hAnsi="Times New Roman" w:cs="Times New Roman"/>
          <w:sz w:val="28"/>
          <w:szCs w:val="28"/>
        </w:rPr>
      </w:pPr>
    </w:p>
    <w:p w:rsidR="008012D8" w:rsidRDefault="008012D8" w:rsidP="00454E2E">
      <w:pPr>
        <w:rPr>
          <w:rFonts w:ascii="Times New Roman" w:hAnsi="Times New Roman" w:cs="Times New Roman"/>
          <w:sz w:val="28"/>
          <w:szCs w:val="28"/>
        </w:rPr>
      </w:pPr>
    </w:p>
    <w:p w:rsidR="008012D8" w:rsidRDefault="008012D8" w:rsidP="00454E2E">
      <w:pPr>
        <w:rPr>
          <w:rFonts w:ascii="Times New Roman" w:hAnsi="Times New Roman" w:cs="Times New Roman"/>
          <w:sz w:val="28"/>
          <w:szCs w:val="28"/>
        </w:rPr>
      </w:pPr>
    </w:p>
    <w:p w:rsidR="008012D8" w:rsidRDefault="008012D8" w:rsidP="00454E2E">
      <w:pPr>
        <w:rPr>
          <w:rFonts w:ascii="Times New Roman" w:hAnsi="Times New Roman" w:cs="Times New Roman"/>
          <w:sz w:val="28"/>
          <w:szCs w:val="28"/>
        </w:rPr>
      </w:pPr>
    </w:p>
    <w:p w:rsidR="008012D8" w:rsidRDefault="008012D8" w:rsidP="00454E2E">
      <w:pPr>
        <w:rPr>
          <w:rFonts w:ascii="Times New Roman" w:hAnsi="Times New Roman" w:cs="Times New Roman"/>
          <w:sz w:val="28"/>
          <w:szCs w:val="28"/>
        </w:rPr>
      </w:pPr>
    </w:p>
    <w:p w:rsidR="008012D8" w:rsidRDefault="008012D8" w:rsidP="00454E2E">
      <w:pPr>
        <w:rPr>
          <w:rFonts w:ascii="Times New Roman" w:hAnsi="Times New Roman" w:cs="Times New Roman"/>
          <w:sz w:val="28"/>
          <w:szCs w:val="28"/>
        </w:rPr>
      </w:pPr>
    </w:p>
    <w:p w:rsidR="008012D8" w:rsidRDefault="008012D8" w:rsidP="00454E2E">
      <w:pPr>
        <w:rPr>
          <w:rFonts w:ascii="Times New Roman" w:hAnsi="Times New Roman" w:cs="Times New Roman"/>
          <w:sz w:val="28"/>
          <w:szCs w:val="28"/>
        </w:rPr>
      </w:pPr>
    </w:p>
    <w:p w:rsidR="008012D8" w:rsidRDefault="008012D8" w:rsidP="00454E2E">
      <w:pPr>
        <w:rPr>
          <w:rFonts w:ascii="Times New Roman" w:hAnsi="Times New Roman" w:cs="Times New Roman"/>
          <w:sz w:val="28"/>
          <w:szCs w:val="28"/>
        </w:rPr>
      </w:pPr>
    </w:p>
    <w:p w:rsidR="008012D8" w:rsidRDefault="008012D8" w:rsidP="00454E2E">
      <w:pPr>
        <w:rPr>
          <w:rFonts w:ascii="Times New Roman" w:hAnsi="Times New Roman" w:cs="Times New Roman"/>
          <w:sz w:val="28"/>
          <w:szCs w:val="28"/>
        </w:rPr>
      </w:pPr>
    </w:p>
    <w:p w:rsidR="008012D8" w:rsidRDefault="008012D8" w:rsidP="00454E2E">
      <w:pPr>
        <w:rPr>
          <w:rFonts w:ascii="Times New Roman" w:hAnsi="Times New Roman" w:cs="Times New Roman"/>
          <w:sz w:val="28"/>
          <w:szCs w:val="28"/>
        </w:rPr>
      </w:pPr>
    </w:p>
    <w:p w:rsidR="008012D8" w:rsidRDefault="008012D8" w:rsidP="00454E2E">
      <w:pPr>
        <w:rPr>
          <w:rFonts w:ascii="Times New Roman" w:hAnsi="Times New Roman" w:cs="Times New Roman"/>
          <w:sz w:val="28"/>
          <w:szCs w:val="28"/>
        </w:rPr>
      </w:pPr>
    </w:p>
    <w:p w:rsidR="008012D8" w:rsidRDefault="008012D8" w:rsidP="00454E2E">
      <w:pPr>
        <w:rPr>
          <w:rFonts w:ascii="Times New Roman" w:hAnsi="Times New Roman" w:cs="Times New Roman"/>
          <w:sz w:val="28"/>
          <w:szCs w:val="28"/>
        </w:rPr>
      </w:pPr>
    </w:p>
    <w:p w:rsidR="008012D8" w:rsidRDefault="008012D8" w:rsidP="00454E2E">
      <w:pPr>
        <w:rPr>
          <w:rFonts w:ascii="Times New Roman" w:hAnsi="Times New Roman" w:cs="Times New Roman"/>
          <w:sz w:val="28"/>
          <w:szCs w:val="28"/>
        </w:rPr>
      </w:pPr>
    </w:p>
    <w:p w:rsidR="008012D8" w:rsidRDefault="008012D8" w:rsidP="00454E2E">
      <w:pPr>
        <w:rPr>
          <w:rFonts w:ascii="Times New Roman" w:hAnsi="Times New Roman" w:cs="Times New Roman"/>
          <w:sz w:val="28"/>
          <w:szCs w:val="28"/>
        </w:rPr>
      </w:pPr>
    </w:p>
    <w:p w:rsidR="008012D8" w:rsidRDefault="008012D8" w:rsidP="00454E2E">
      <w:pPr>
        <w:rPr>
          <w:rFonts w:ascii="Times New Roman" w:hAnsi="Times New Roman" w:cs="Times New Roman"/>
          <w:sz w:val="28"/>
          <w:szCs w:val="28"/>
        </w:rPr>
      </w:pPr>
    </w:p>
    <w:p w:rsidR="008012D8" w:rsidRDefault="008012D8" w:rsidP="00454E2E">
      <w:pPr>
        <w:rPr>
          <w:rFonts w:ascii="Times New Roman" w:hAnsi="Times New Roman" w:cs="Times New Roman"/>
          <w:sz w:val="28"/>
          <w:szCs w:val="28"/>
        </w:rPr>
      </w:pPr>
    </w:p>
    <w:p w:rsidR="008012D8" w:rsidRDefault="008012D8" w:rsidP="00454E2E">
      <w:pPr>
        <w:rPr>
          <w:rFonts w:ascii="Times New Roman" w:hAnsi="Times New Roman" w:cs="Times New Roman"/>
          <w:sz w:val="28"/>
          <w:szCs w:val="28"/>
        </w:rPr>
      </w:pPr>
    </w:p>
    <w:p w:rsidR="008012D8" w:rsidRDefault="008012D8" w:rsidP="00454E2E">
      <w:pPr>
        <w:rPr>
          <w:rFonts w:ascii="Times New Roman" w:hAnsi="Times New Roman" w:cs="Times New Roman"/>
          <w:sz w:val="28"/>
          <w:szCs w:val="28"/>
        </w:rPr>
      </w:pPr>
    </w:p>
    <w:p w:rsidR="008012D8" w:rsidRDefault="008012D8" w:rsidP="00454E2E">
      <w:pPr>
        <w:rPr>
          <w:rFonts w:ascii="Times New Roman" w:hAnsi="Times New Roman" w:cs="Times New Roman"/>
          <w:sz w:val="28"/>
          <w:szCs w:val="28"/>
        </w:rPr>
      </w:pPr>
    </w:p>
    <w:p w:rsidR="008012D8" w:rsidRDefault="008012D8" w:rsidP="00454E2E">
      <w:pPr>
        <w:rPr>
          <w:rFonts w:ascii="Times New Roman" w:hAnsi="Times New Roman" w:cs="Times New Roman"/>
          <w:sz w:val="28"/>
          <w:szCs w:val="28"/>
        </w:rPr>
      </w:pPr>
    </w:p>
    <w:p w:rsidR="008012D8" w:rsidRDefault="008012D8" w:rsidP="008012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8012D8" w:rsidRDefault="008012D8" w:rsidP="008012D8">
      <w:pPr>
        <w:pStyle w:val="a5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Искусство стран и народов мира. Краткая художественная энциклопедия. М.: Советская энциклопедия, 1965. Т. 1-5.</w:t>
      </w:r>
    </w:p>
    <w:p w:rsidR="008012D8" w:rsidRDefault="008012D8" w:rsidP="008012D8">
      <w:pPr>
        <w:pStyle w:val="a5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14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Моран</w:t>
      </w:r>
      <w:proofErr w:type="spellEnd"/>
      <w:r>
        <w:rPr>
          <w:sz w:val="28"/>
          <w:szCs w:val="28"/>
        </w:rPr>
        <w:t xml:space="preserve"> А. История декоративно-прикладного искусства. М., 1982.</w:t>
      </w:r>
    </w:p>
    <w:p w:rsidR="008012D8" w:rsidRDefault="008012D8" w:rsidP="008012D8">
      <w:pPr>
        <w:pStyle w:val="a5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Окладников А.П. Утро искусства. Л.: Искусство, 1967.</w:t>
      </w:r>
    </w:p>
    <w:p w:rsidR="008012D8" w:rsidRDefault="008012D8" w:rsidP="008012D8">
      <w:pPr>
        <w:pStyle w:val="a5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14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Приемышев</w:t>
      </w:r>
      <w:proofErr w:type="spellEnd"/>
      <w:r>
        <w:rPr>
          <w:sz w:val="28"/>
          <w:szCs w:val="28"/>
        </w:rPr>
        <w:t xml:space="preserve"> Н. Методика элементарного курса рисования с приложением статей об орнаменте. Одесса, 1900.</w:t>
      </w:r>
    </w:p>
    <w:p w:rsidR="008012D8" w:rsidRDefault="008012D8" w:rsidP="008012D8">
      <w:pPr>
        <w:pStyle w:val="a5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Соколова Т.М. Орнамент - почерк эпохи. Л.: Аврора, 1972.</w:t>
      </w:r>
    </w:p>
    <w:p w:rsidR="008012D8" w:rsidRDefault="008012D8" w:rsidP="008012D8">
      <w:pPr>
        <w:pStyle w:val="a5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Филиппов А.В. Построение орнамента с большим числом вариантов. М.: Всесоюзная Академия Архитектуры, 1937.</w:t>
      </w:r>
    </w:p>
    <w:p w:rsidR="008012D8" w:rsidRDefault="008012D8" w:rsidP="008012D8">
      <w:pPr>
        <w:pStyle w:val="a5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Фокина Л.В. Орнамент. Ростов н</w:t>
      </w:r>
      <w:proofErr w:type="gramStart"/>
      <w:r>
        <w:rPr>
          <w:sz w:val="28"/>
          <w:szCs w:val="28"/>
        </w:rPr>
        <w:t>/Д</w:t>
      </w:r>
      <w:proofErr w:type="gramEnd"/>
      <w:r>
        <w:rPr>
          <w:sz w:val="28"/>
          <w:szCs w:val="28"/>
        </w:rPr>
        <w:t>: Феникс, 2000.</w:t>
      </w:r>
    </w:p>
    <w:p w:rsidR="008012D8" w:rsidRDefault="008012D8" w:rsidP="008012D8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http://art-storona.ru/skulptura/ - интернет ресурс.</w:t>
      </w:r>
    </w:p>
    <w:p w:rsidR="008012D8" w:rsidRDefault="008012D8" w:rsidP="00454E2E">
      <w:pPr>
        <w:rPr>
          <w:rFonts w:ascii="Times New Roman" w:hAnsi="Times New Roman" w:cs="Times New Roman"/>
          <w:sz w:val="28"/>
          <w:szCs w:val="28"/>
        </w:rPr>
      </w:pPr>
    </w:p>
    <w:p w:rsidR="008012D8" w:rsidRDefault="008012D8" w:rsidP="00454E2E">
      <w:pPr>
        <w:rPr>
          <w:rFonts w:ascii="Times New Roman" w:hAnsi="Times New Roman" w:cs="Times New Roman"/>
          <w:sz w:val="28"/>
          <w:szCs w:val="28"/>
        </w:rPr>
      </w:pPr>
    </w:p>
    <w:p w:rsidR="008012D8" w:rsidRDefault="008012D8" w:rsidP="00454E2E">
      <w:pPr>
        <w:rPr>
          <w:rFonts w:ascii="Times New Roman" w:hAnsi="Times New Roman" w:cs="Times New Roman"/>
          <w:sz w:val="28"/>
          <w:szCs w:val="28"/>
        </w:rPr>
      </w:pPr>
    </w:p>
    <w:p w:rsidR="008012D8" w:rsidRDefault="008012D8" w:rsidP="00454E2E">
      <w:pPr>
        <w:rPr>
          <w:rFonts w:ascii="Times New Roman" w:hAnsi="Times New Roman" w:cs="Times New Roman"/>
          <w:sz w:val="28"/>
          <w:szCs w:val="28"/>
        </w:rPr>
      </w:pPr>
    </w:p>
    <w:p w:rsidR="008012D8" w:rsidRDefault="008012D8" w:rsidP="00454E2E">
      <w:pPr>
        <w:rPr>
          <w:rFonts w:ascii="Times New Roman" w:hAnsi="Times New Roman" w:cs="Times New Roman"/>
          <w:sz w:val="28"/>
          <w:szCs w:val="28"/>
        </w:rPr>
      </w:pPr>
    </w:p>
    <w:p w:rsidR="008012D8" w:rsidRDefault="008012D8" w:rsidP="00454E2E">
      <w:pPr>
        <w:rPr>
          <w:rFonts w:ascii="Times New Roman" w:hAnsi="Times New Roman" w:cs="Times New Roman"/>
          <w:sz w:val="28"/>
          <w:szCs w:val="28"/>
        </w:rPr>
      </w:pPr>
    </w:p>
    <w:p w:rsidR="008012D8" w:rsidRDefault="008012D8" w:rsidP="00454E2E">
      <w:pPr>
        <w:rPr>
          <w:rFonts w:ascii="Times New Roman" w:hAnsi="Times New Roman" w:cs="Times New Roman"/>
          <w:sz w:val="28"/>
          <w:szCs w:val="28"/>
        </w:rPr>
      </w:pPr>
    </w:p>
    <w:p w:rsidR="008012D8" w:rsidRDefault="008012D8" w:rsidP="00454E2E">
      <w:pPr>
        <w:rPr>
          <w:rFonts w:ascii="Times New Roman" w:hAnsi="Times New Roman" w:cs="Times New Roman"/>
          <w:sz w:val="28"/>
          <w:szCs w:val="28"/>
        </w:rPr>
      </w:pPr>
    </w:p>
    <w:p w:rsidR="008012D8" w:rsidRDefault="008012D8" w:rsidP="00454E2E">
      <w:pPr>
        <w:rPr>
          <w:rFonts w:ascii="Times New Roman" w:hAnsi="Times New Roman" w:cs="Times New Roman"/>
          <w:sz w:val="28"/>
          <w:szCs w:val="28"/>
        </w:rPr>
      </w:pPr>
    </w:p>
    <w:p w:rsidR="008012D8" w:rsidRDefault="008012D8" w:rsidP="00454E2E">
      <w:pPr>
        <w:rPr>
          <w:rFonts w:ascii="Times New Roman" w:hAnsi="Times New Roman" w:cs="Times New Roman"/>
          <w:sz w:val="28"/>
          <w:szCs w:val="28"/>
        </w:rPr>
      </w:pPr>
    </w:p>
    <w:p w:rsidR="007212F5" w:rsidRDefault="007212F5" w:rsidP="00454E2E">
      <w:pPr>
        <w:rPr>
          <w:rFonts w:ascii="Times New Roman" w:hAnsi="Times New Roman" w:cs="Times New Roman"/>
          <w:sz w:val="28"/>
          <w:szCs w:val="28"/>
        </w:rPr>
      </w:pPr>
    </w:p>
    <w:p w:rsidR="008012D8" w:rsidRDefault="008012D8" w:rsidP="00454E2E">
      <w:pPr>
        <w:rPr>
          <w:rFonts w:ascii="Times New Roman" w:hAnsi="Times New Roman" w:cs="Times New Roman"/>
          <w:sz w:val="28"/>
          <w:szCs w:val="28"/>
        </w:rPr>
      </w:pPr>
    </w:p>
    <w:p w:rsidR="008012D8" w:rsidRDefault="008012D8" w:rsidP="00454E2E">
      <w:pPr>
        <w:rPr>
          <w:rFonts w:ascii="Times New Roman" w:hAnsi="Times New Roman" w:cs="Times New Roman"/>
          <w:sz w:val="28"/>
          <w:szCs w:val="28"/>
        </w:rPr>
      </w:pPr>
    </w:p>
    <w:p w:rsidR="008012D8" w:rsidRDefault="008012D8" w:rsidP="00454E2E">
      <w:pPr>
        <w:rPr>
          <w:rFonts w:ascii="Times New Roman" w:hAnsi="Times New Roman" w:cs="Times New Roman"/>
          <w:sz w:val="28"/>
          <w:szCs w:val="28"/>
        </w:rPr>
      </w:pPr>
    </w:p>
    <w:p w:rsidR="008012D8" w:rsidRPr="007212F5" w:rsidRDefault="008012D8" w:rsidP="00454E2E">
      <w:pPr>
        <w:rPr>
          <w:rFonts w:ascii="Times New Roman" w:hAnsi="Times New Roman" w:cs="Times New Roman"/>
          <w:sz w:val="28"/>
          <w:szCs w:val="28"/>
        </w:rPr>
      </w:pPr>
    </w:p>
    <w:p w:rsidR="00454E2E" w:rsidRDefault="00454E2E" w:rsidP="00454E2E">
      <w:pPr>
        <w:rPr>
          <w:rFonts w:ascii="Times New Roman" w:hAnsi="Times New Roman" w:cs="Times New Roman"/>
          <w:sz w:val="28"/>
          <w:szCs w:val="28"/>
        </w:rPr>
      </w:pPr>
    </w:p>
    <w:p w:rsidR="00454E2E" w:rsidRDefault="00454E2E" w:rsidP="008012D8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517F56" w:rsidRPr="00517F56" w:rsidRDefault="00517F56" w:rsidP="00454E2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54E2E" w:rsidRDefault="00B0534E" w:rsidP="00454E2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3959E50" wp14:editId="491695D6">
            <wp:extent cx="4286250" cy="2352675"/>
            <wp:effectExtent l="0" t="0" r="0" b="9525"/>
            <wp:docPr id="4" name="Рисунок 4" descr="http://handmade-paradise.ru/wp-content/uploads/2017/06/Luchshie-pechi-dlya-obzhiga-keramicheskih-izdeliy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handmade-paradise.ru/wp-content/uploads/2017/06/Luchshie-pechi-dlya-obzhiga-keramicheskih-izdeliy-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34E" w:rsidRDefault="00B0534E" w:rsidP="00454E2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B0534E" w:rsidRDefault="00B0534E" w:rsidP="00454E2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1368D45" wp14:editId="77A090F1">
            <wp:extent cx="3810000" cy="3200400"/>
            <wp:effectExtent l="0" t="0" r="0" b="0"/>
            <wp:docPr id="7" name="Рисунок 7" descr="http://i386.photobucket.com/albums/oo308/homaxel/Anything/38d511ac-7b1e-4ee8-aba7-fb693c39dd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386.photobucket.com/albums/oo308/homaxel/Anything/38d511ac-7b1e-4ee8-aba7-fb693c39dd2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34E" w:rsidRDefault="00B0534E" w:rsidP="00454E2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B0534E" w:rsidRPr="00454E2E" w:rsidRDefault="00B0534E" w:rsidP="00454E2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7532FC6C" wp14:editId="25AB135F">
            <wp:extent cx="4533900" cy="5238750"/>
            <wp:effectExtent l="0" t="0" r="0" b="0"/>
            <wp:docPr id="8" name="Рисунок 8" descr="https://cdn.f.kz/prod/1066/1065527_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cdn.f.kz/prod/1066/1065527_55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523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0534E" w:rsidRPr="00454E2E" w:rsidSect="008012D8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DE6" w:rsidRDefault="00D65DE6" w:rsidP="008012D8">
      <w:pPr>
        <w:spacing w:after="0" w:line="240" w:lineRule="auto"/>
      </w:pPr>
      <w:r>
        <w:separator/>
      </w:r>
    </w:p>
  </w:endnote>
  <w:endnote w:type="continuationSeparator" w:id="0">
    <w:p w:rsidR="00D65DE6" w:rsidRDefault="00D65DE6" w:rsidP="00801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07799"/>
      <w:docPartObj>
        <w:docPartGallery w:val="Page Numbers (Bottom of Page)"/>
        <w:docPartUnique/>
      </w:docPartObj>
    </w:sdtPr>
    <w:sdtEndPr/>
    <w:sdtContent>
      <w:p w:rsidR="008012D8" w:rsidRDefault="008012D8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7BCA">
          <w:rPr>
            <w:noProof/>
          </w:rPr>
          <w:t>9</w:t>
        </w:r>
        <w:r>
          <w:fldChar w:fldCharType="end"/>
        </w:r>
      </w:p>
    </w:sdtContent>
  </w:sdt>
  <w:p w:rsidR="008012D8" w:rsidRDefault="008012D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DE6" w:rsidRDefault="00D65DE6" w:rsidP="008012D8">
      <w:pPr>
        <w:spacing w:after="0" w:line="240" w:lineRule="auto"/>
      </w:pPr>
      <w:r>
        <w:separator/>
      </w:r>
    </w:p>
  </w:footnote>
  <w:footnote w:type="continuationSeparator" w:id="0">
    <w:p w:rsidR="00D65DE6" w:rsidRDefault="00D65DE6" w:rsidP="008012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E2F8F"/>
    <w:multiLevelType w:val="hybridMultilevel"/>
    <w:tmpl w:val="84E2550C"/>
    <w:lvl w:ilvl="0" w:tplc="121E4C4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E25EEE"/>
    <w:multiLevelType w:val="hybridMultilevel"/>
    <w:tmpl w:val="2E62F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1F78"/>
    <w:rsid w:val="000A2E0A"/>
    <w:rsid w:val="00117254"/>
    <w:rsid w:val="001325E0"/>
    <w:rsid w:val="00192AEF"/>
    <w:rsid w:val="002D1BAD"/>
    <w:rsid w:val="003D4CF4"/>
    <w:rsid w:val="00451F78"/>
    <w:rsid w:val="00454E2E"/>
    <w:rsid w:val="00485287"/>
    <w:rsid w:val="00517F56"/>
    <w:rsid w:val="00613AFD"/>
    <w:rsid w:val="00627BCA"/>
    <w:rsid w:val="00642C32"/>
    <w:rsid w:val="006E770E"/>
    <w:rsid w:val="007212F5"/>
    <w:rsid w:val="00760AB4"/>
    <w:rsid w:val="007A1AFF"/>
    <w:rsid w:val="008012D8"/>
    <w:rsid w:val="008A47FC"/>
    <w:rsid w:val="009F7031"/>
    <w:rsid w:val="00B0534E"/>
    <w:rsid w:val="00B735FA"/>
    <w:rsid w:val="00B87DCD"/>
    <w:rsid w:val="00D65DE6"/>
    <w:rsid w:val="00DB3C39"/>
    <w:rsid w:val="00DC0D18"/>
    <w:rsid w:val="00F460A2"/>
    <w:rsid w:val="00FE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5E0"/>
    <w:pPr>
      <w:ind w:left="720"/>
      <w:contextualSpacing/>
    </w:pPr>
  </w:style>
  <w:style w:type="character" w:styleId="a4">
    <w:name w:val="Strong"/>
    <w:basedOn w:val="a0"/>
    <w:uiPriority w:val="22"/>
    <w:qFormat/>
    <w:rsid w:val="006E770E"/>
    <w:rPr>
      <w:b/>
      <w:bCs/>
    </w:rPr>
  </w:style>
  <w:style w:type="paragraph" w:styleId="a5">
    <w:name w:val="Normal (Web)"/>
    <w:basedOn w:val="a"/>
    <w:uiPriority w:val="99"/>
    <w:unhideWhenUsed/>
    <w:rsid w:val="008A4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17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7F56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DC0D18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8012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012D8"/>
  </w:style>
  <w:style w:type="paragraph" w:styleId="ab">
    <w:name w:val="footer"/>
    <w:basedOn w:val="a"/>
    <w:link w:val="ac"/>
    <w:uiPriority w:val="99"/>
    <w:unhideWhenUsed/>
    <w:rsid w:val="008012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012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4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9</Pages>
  <Words>1127</Words>
  <Characters>6426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рет</dc:creator>
  <cp:lastModifiedBy>Шатилова</cp:lastModifiedBy>
  <cp:revision>5</cp:revision>
  <dcterms:created xsi:type="dcterms:W3CDTF">2017-10-08T11:30:00Z</dcterms:created>
  <dcterms:modified xsi:type="dcterms:W3CDTF">2021-12-07T07:15:00Z</dcterms:modified>
</cp:coreProperties>
</file>